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AEFE4"/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="360" w:lineRule="auto"/>
        <w:jc w:val="left"/>
        <w:rPr>
          <w:b w:val="1"/>
          <w:bCs w:val="1"/>
          <w:color w:val="073763"/>
          <w:sz w:val="36"/>
          <w:szCs w:val="36"/>
        </w:rPr>
      </w:pPr>
      <w:bookmarkStart w:colFirst="0" w:colLast="0" w:name="_r4uwe96xzk16" w:id="0"/>
      <w:bookmarkEnd w:id="0"/>
      <w:r w:rsidDel="00000000" w:rsidR="00000000" w:rsidRPr="00000000">
        <w:rPr>
          <w:b w:val="1"/>
          <w:bCs w:val="1"/>
          <w:color w:val="073763"/>
          <w:sz w:val="36"/>
          <w:szCs w:val="36"/>
          <w:rtl w:val="0"/>
        </w:rPr>
        <w:t xml:space="preserve">WHEELIEQUEER</w:t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left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Disability Benefits Support | Inclusion Training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left"/>
        <w:rPr>
          <w:color w:val="07376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keepNext w:val="0"/>
        <w:keepLines w:val="0"/>
        <w:spacing w:before="480" w:line="360" w:lineRule="auto"/>
        <w:jc w:val="center"/>
        <w:rPr>
          <w:b w:val="1"/>
          <w:bCs w:val="1"/>
          <w:color w:val="073763"/>
        </w:rPr>
      </w:pPr>
      <w:bookmarkStart w:colFirst="0" w:colLast="0" w:name="_su1wmemqeocl" w:id="1"/>
      <w:bookmarkEnd w:id="1"/>
      <w:r w:rsidDel="00000000" w:rsidR="00000000" w:rsidRPr="00000000">
        <w:rPr>
          <w:b w:val="1"/>
          <w:bCs w:val="1"/>
          <w:color w:val="073763"/>
          <w:rtl w:val="0"/>
        </w:rPr>
        <w:t xml:space="preserve">SERVICES PROVIDED</w:t>
      </w:r>
    </w:p>
    <w:p w:rsidR="00000000" w:rsidDel="00000000" w:rsidP="00000000" w:rsidRDefault="00000000" w:rsidRPr="00000000" w14:paraId="00000005">
      <w:pPr>
        <w:rPr>
          <w:color w:val="07376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pacing w:after="80" w:line="360" w:lineRule="auto"/>
        <w:rPr>
          <w:b w:val="1"/>
          <w:bCs w:val="1"/>
          <w:color w:val="073763"/>
          <w:sz w:val="36"/>
          <w:szCs w:val="36"/>
        </w:rPr>
      </w:pPr>
      <w:bookmarkStart w:colFirst="0" w:colLast="0" w:name="_a4ivtwu6sjq3" w:id="2"/>
      <w:bookmarkEnd w:id="2"/>
      <w:r w:rsidDel="00000000" w:rsidR="00000000" w:rsidRPr="00000000">
        <w:rPr>
          <w:b w:val="1"/>
          <w:bCs w:val="1"/>
          <w:color w:val="073763"/>
          <w:sz w:val="36"/>
          <w:szCs w:val="36"/>
          <w:rtl w:val="0"/>
        </w:rPr>
        <w:t xml:space="preserve">Disability Benefits Support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0" w:afterAutospacing="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Understanding benefit forms and criteria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Breaking down DWP jargon and letters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Collaborative writing and structured support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Feedback on draft answers and evidence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PIP, Universal Credit and ESA support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Mandatory Reconsideration (MR) assistance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Tribunal preparation and representation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Assessment preparation and attendance support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Access to Work and work-related guidance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Flexible communication and accessibility support</w:t>
      </w:r>
    </w:p>
    <w:p w:rsidR="00000000" w:rsidDel="00000000" w:rsidP="00000000" w:rsidRDefault="00000000" w:rsidRPr="00000000" w14:paraId="00000011">
      <w:pPr>
        <w:spacing w:line="360" w:lineRule="auto"/>
        <w:rPr>
          <w:b w:val="1"/>
          <w:bCs w:val="1"/>
          <w:color w:val="073763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rPr>
          <w:b w:val="1"/>
          <w:bCs w:val="1"/>
          <w:color w:val="073763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rPr>
          <w:b w:val="1"/>
          <w:bCs w:val="1"/>
          <w:color w:val="073763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rPr>
          <w:b w:val="1"/>
          <w:bCs w:val="1"/>
          <w:color w:val="073763"/>
          <w:sz w:val="36"/>
          <w:szCs w:val="36"/>
        </w:rPr>
      </w:pPr>
      <w:r w:rsidDel="00000000" w:rsidR="00000000" w:rsidRPr="00000000">
        <w:rPr>
          <w:b w:val="1"/>
          <w:bCs w:val="1"/>
          <w:color w:val="073763"/>
          <w:sz w:val="36"/>
          <w:szCs w:val="36"/>
          <w:rtl w:val="0"/>
        </w:rPr>
        <w:t xml:space="preserve">Training, Workshops and Consultancy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 w:before="24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LGBTQ+ inclusion workshops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Deaf awareness and communication access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Deaf, disabled and neurodivergent inclusion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Workplace accessibility discussions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Inclusive communication training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Accessibility consultancy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Training for interpreters and communication professionals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Workshops for businesses, charities and organisations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Bespoke sessions tailored to your organisation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240" w:before="0" w:beforeAutospacing="0" w:line="360" w:lineRule="auto"/>
        <w:ind w:left="720" w:hanging="360"/>
        <w:rPr>
          <w:color w:val="073763"/>
          <w:sz w:val="32"/>
          <w:szCs w:val="32"/>
        </w:rPr>
      </w:pPr>
      <w:r w:rsidDel="00000000" w:rsidR="00000000" w:rsidRPr="00000000">
        <w:rPr>
          <w:color w:val="073763"/>
          <w:sz w:val="32"/>
          <w:szCs w:val="32"/>
          <w:rtl w:val="0"/>
        </w:rPr>
        <w:t xml:space="preserve">CPD certificates available</w:t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jc w:val="right"/>
      <w:rPr/>
    </w:pPr>
    <w:r w:rsidDel="00000000" w:rsidR="00000000" w:rsidRPr="00000000">
      <w:rPr/>
      <w:drawing>
        <wp:inline distB="114300" distT="114300" distL="114300" distR="114300">
          <wp:extent cx="871538" cy="877019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1538" cy="87701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